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01" w:rsidRDefault="00011701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SUGLASNOST</w:t>
      </w:r>
      <w:r w:rsidR="008A6408" w:rsidRPr="00CE1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KOJOM SE PRIHVAĆA / NE PRIHVAĆA</w:t>
      </w:r>
    </w:p>
    <w:p w:rsidR="00F82937" w:rsidRPr="00F82937" w:rsidRDefault="00F82937" w:rsidP="00F829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iCs/>
          <w:sz w:val="24"/>
          <w:szCs w:val="24"/>
        </w:rPr>
        <w:t>ADNEKSEKTOMIJA SA ILI BEZ HISTEREKTOMIJE</w:t>
      </w:r>
    </w:p>
    <w:p w:rsidR="003E724A" w:rsidRDefault="003E724A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 pacijenta:_____________________________________________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Datum rođenja:____________________________________________________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Adresa stanovanja:_________________________________________________</w:t>
      </w:r>
    </w:p>
    <w:p w:rsid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MBO:___________________________________________________________</w:t>
      </w:r>
    </w:p>
    <w:p w:rsidR="007870C4" w:rsidRDefault="007870C4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prezime, srodstvo, zakonskog zastupnika, odnosno skrbnika za pacijente koji nisu pri svijesti, za pacijente s težom duševnom smetnjom te za poslovno nesposobnog ili maloljetnog pacijenta:________________________________</w:t>
      </w:r>
      <w:r w:rsidR="001C49A3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0117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B655B" w:rsidRDefault="002B655B" w:rsidP="001C49A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2937" w:rsidRPr="00A22AB8" w:rsidRDefault="00A22AB8" w:rsidP="00F829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ADNEKSEKTOMIJA (</w:t>
      </w:r>
      <w:r w:rsidR="00F82937" w:rsidRPr="00A22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OPERACIJA ODSTRANJIVANJA JAJNIKA I JAJOVODA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 w:rsidRPr="00A22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82937" w:rsidRPr="00A22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 ILI BEZ HISTEREKTOMIJE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="00F82937" w:rsidRPr="00A22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OPERACIJA ODSTRANJENJA MATERNICE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:rsidR="00F82937" w:rsidRPr="00F82937" w:rsidRDefault="00F82937" w:rsidP="00F829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82937" w:rsidRPr="00F82937" w:rsidRDefault="001966C5" w:rsidP="00F829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Poštovana</w:t>
      </w:r>
      <w:r w:rsidR="00F82937"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</w:p>
    <w:p w:rsidR="00F82937" w:rsidRPr="00F82937" w:rsidRDefault="00F82937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Prethodnim pregledima je utvrđena nužnost operacijskog odstranjivanja jajnika,</w:t>
      </w:r>
      <w:r w:rsidR="00A22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jajovoda i eventualno maternice. Prije operacijskog zahvata liječnik će s Vama razgovarati o nužnosti i načinu provođenja planiranog zahvata. Potrebno Vas je</w:t>
      </w:r>
      <w:r w:rsidR="00A22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upoznati sa tipičnim rizicima i mogućim posljedicama operacije. Ovaj tekst bi Vam trebao pomoći u pripremi za razgovor sa liječnikom.</w:t>
      </w:r>
    </w:p>
    <w:p w:rsidR="00F82937" w:rsidRPr="00F82937" w:rsidRDefault="00F82937" w:rsidP="00F829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50E3" w:rsidRDefault="006250E3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0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DOBROBIT- RAZLOG VRŠENJA </w:t>
      </w:r>
      <w:r w:rsidR="00D154B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</w:t>
      </w:r>
    </w:p>
    <w:p w:rsidR="00E50882" w:rsidRDefault="00E50882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2937" w:rsidRPr="00F82937" w:rsidRDefault="00F82937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Najvažniji razlozi za odstranjivanje jajnika i jajovoda su:</w:t>
      </w:r>
    </w:p>
    <w:p w:rsidR="001F1BC9" w:rsidRDefault="00F82937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-dobroćudni tumori jajnika kod kojih odstranjivanje u mjestu nije moguće i/ili kada više nema </w:t>
      </w:r>
      <w:r w:rsidR="001F1B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F82937" w:rsidRPr="00F82937" w:rsidRDefault="001F1BC9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F82937"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želje za potomstvom;</w:t>
      </w:r>
    </w:p>
    <w:p w:rsidR="00F82937" w:rsidRPr="00F82937" w:rsidRDefault="00F82937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-sumnjive promjene tkiva jajnika</w:t>
      </w:r>
    </w:p>
    <w:p w:rsidR="00F82937" w:rsidRPr="00F82937" w:rsidRDefault="00F82937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-zloćudne bolesti jajnika</w:t>
      </w:r>
    </w:p>
    <w:p w:rsidR="00F82937" w:rsidRPr="00F82937" w:rsidRDefault="00F82937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-upalni procesi na jajnicima i jajovodima koje se nije uspjelo izliječiti antibioticima</w:t>
      </w:r>
      <w:r w:rsidR="00A22AB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82937" w:rsidRPr="00F82937" w:rsidRDefault="001F1BC9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bookmarkStart w:id="0" w:name="_GoBack"/>
      <w:bookmarkEnd w:id="0"/>
      <w:r w:rsidR="00F82937"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Liječnik će donijeti odluku o uklanjanju maternice osim jajnika i jajovoda prije operacije:</w:t>
      </w:r>
    </w:p>
    <w:p w:rsidR="00F82937" w:rsidRPr="00F82937" w:rsidRDefault="00A22AB8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82937"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radi o zloćudnom tumoru jajnika</w:t>
      </w:r>
    </w:p>
    <w:p w:rsidR="00F82937" w:rsidRPr="00F82937" w:rsidRDefault="00F82937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-ako postoje promjene na maternici koje zahtijevaju njeno uklanjanje</w:t>
      </w:r>
      <w:r w:rsidR="00A22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(dobroćudni tumori maternice</w:t>
      </w:r>
      <w:r w:rsidR="00A22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miomi ili učestalo krvarenje koje nije moguće riješiti lijekovima)</w:t>
      </w:r>
      <w:r w:rsidR="00A22AB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82937" w:rsidRPr="00F82937" w:rsidRDefault="00A22AB8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F82937"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ijekom operacije:</w:t>
      </w:r>
    </w:p>
    <w:p w:rsidR="00F82937" w:rsidRPr="00F82937" w:rsidRDefault="00F82937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-kada nalaz patologa dobiven tijekom operacije govori u prilog zloćudnog tumora za što prije operacije nisu postojali sigurni dokazi.</w:t>
      </w:r>
    </w:p>
    <w:p w:rsidR="00F82937" w:rsidRPr="00F82937" w:rsidRDefault="00F82937" w:rsidP="00A22A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postojanja drugih bolesti i njihovih povezanosti sa operacijskim zahvatom, o</w:t>
      </w:r>
      <w:r w:rsidR="00A22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nužnosti operacijskog zahvata i prema potrebi o drugim mogućnostima liječenja kao i o njihovim prednostima i nedostacima </w:t>
      </w:r>
      <w:r w:rsidR="00A22AB8"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liječnik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će pobliže s Vama razgovarati u informacijskom razgovoru.</w:t>
      </w:r>
    </w:p>
    <w:p w:rsidR="00F82937" w:rsidRPr="00F82937" w:rsidRDefault="00F82937" w:rsidP="00F829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Kako se izvodi operacija?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zahvata se isprazni mokraćni mjehur postavljanjem katetera u mokraćni mjehur. Kateter ostaje u mokraćnom mjehuru još nekoliko sati ili dana nakon operacije.</w:t>
      </w:r>
      <w:r w:rsidR="00D45F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Sama operacija slijedi u općoj ili regionalnoj a</w:t>
      </w:r>
      <w:r w:rsidR="00D45FB3">
        <w:rPr>
          <w:rFonts w:ascii="Times New Roman" w:eastAsia="Times New Roman" w:hAnsi="Times New Roman" w:cs="Times New Roman"/>
          <w:sz w:val="24"/>
          <w:szCs w:val="24"/>
          <w:lang w:eastAsia="hr-HR"/>
        </w:rPr>
        <w:t>nesteziji (spinalna/periduralna</w:t>
      </w:r>
      <w:r w:rsidR="00E428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anestezija), o pojedinostima i specifičnim rizicima bit ćete posebno informirani.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Postupak kod pristupa kroz trbuh (abdominalni zahvat):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Trbušna stjenka se gotovo u pravilu otvara poprečnim rezom u području stidnih dlaka, rijetko 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uzdužnim rezom, jajnici i maternica se oslobađaju od okolnog tkiva i potom odstranjuju. 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Prednosti ovog postupka: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-bolja preglednost zdjeličnih organa;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-lakše proširivanje zahvata, npr. na limfne čvorove male zdjelice, ukoliko bude nužno;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-potreban pristup kod odstranjivanja jako velike maternice;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- manji udio komplikacija kod postojanja priraslica, osobito nakon prethodnih operacijskih zahvata.</w:t>
      </w:r>
      <w:r w:rsidR="00787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U većini slučajeva maternica se odstranjuje u cijelosti skupa sa vratom maternice (“grlićem”), kako bi se spriječio nastanak mogućih zloćudnih promjena na</w:t>
      </w:r>
      <w:r w:rsidR="00D45F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vratu maternice (raka vrata maternice).</w:t>
      </w:r>
      <w:r w:rsidR="007870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Operacijskim zahvatom se očuva onoliko tkiva koliko je to moguće.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Kod iznenađujućih nalaza ili smetnji (npr. obilnija krvarenja, priraslice), koje u trenutku postavljanja dijagnoze nije moguće predvidjeti, moguća je nužnost izmjene ili proširenja planiranog operacijskog zahvata (npr. kod prvotnog pristupa kroz rodnicu prelazak na pristup kroz trbuh). </w:t>
      </w:r>
    </w:p>
    <w:p w:rsidR="00F82937" w:rsidRPr="00F82937" w:rsidRDefault="00F82937" w:rsidP="00D45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nema drugačijeg izbora i operaciju nije moguće prekinuti radi novog informacijskog razgovora moramo dobiti Vaš pristanak i za opisani eventualni prošireni ili izmijenjeni operacijski zahvat. </w:t>
      </w:r>
    </w:p>
    <w:p w:rsidR="00F82937" w:rsidRDefault="00F82937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457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RIZICI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KOD POSTUPKA</w:t>
      </w:r>
    </w:p>
    <w:p w:rsidR="00E50882" w:rsidRDefault="00E50882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Niti jedan liječnički zahvat nije bez rizika!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Usprkos najvećoj pažnji može tijekom i nakon operacije u pojedinim slučajevima doći do smetnji koje se većinom odmah prepoznaju i gotovo ih je u pravilu moguće ukloniti. Za navesti su: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Tijekom zahvata: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-obilnija krvarenja,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kojih je ponekad moguća nužnost davanja krvi ili krvnih preparata. Pri tome u </w:t>
      </w: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vrlo rijetkim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slučajevima može doći do prijenosa infekcija npr. virusima hepatitisa (čija je posljedica upalna jetrena bolest – žutica) ili ekstremno rijetko infekcija virusom HIV-a (kasna posljedica AIDS).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-ozljede susjednih organa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(npr. mokraćovod, mokraćni mjehur, crijevo, živci), koje npr. mogu dovesti do smetnji mokrenja, ili poremećaja crijevne </w:t>
      </w:r>
      <w:r w:rsidR="00E50882"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funkcije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(paraliza crijeva), a u pojedinačnom slučaju zahtijevaju ponovne operacijske zahvate. Rizik je povišen kod neuobičajenih anatomskih odnosa, proširene upalne bolesti male zdjelice i kod priraslica;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-vrlo rijetko 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posljedice pritiska živaca i mekih tkiva zbog određenog položaja za vrijeme operacijskog zahvata: međutim, većinom se unutar nekoliko tjedana povlače i izuzetno rijetko ostavljaju trajne poteškoće</w:t>
      </w:r>
      <w:r w:rsidR="00E508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ili ožiljke.</w:t>
      </w:r>
      <w:r w:rsidR="00E508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To vrijedi i za oštećenja kože dezinfekcijskim sredstvima ili električnom strujom;</w:t>
      </w:r>
    </w:p>
    <w:p w:rsidR="00E50882" w:rsidRDefault="00E50882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70C4" w:rsidRDefault="007870C4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70C4" w:rsidRDefault="007870C4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Nakon operacijskog zahvata: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-često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kratkotrajne </w:t>
      </w: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smetnje funkcije mokraćnog mjehura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; moguće ih je riješiti privremenim postavljanjem katetera u mokraćni mjehur (tanka</w:t>
      </w:r>
      <w:r w:rsidR="00E428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sterilna 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cijev kojom se omogući otjecanje mokraće);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-naknadna krvarenja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, koja mogu nastupiti i više dana nakon zahvata te mogu zahtijevati novi operacijski zahvat ili transfuziju krvi;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-kožni otoci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(kao posljedica ostataka ugljičnog dioksida nakon laparoskopije) kao i bolovi u ramenima, vratu i trbušni bolovi, koji traju kratko i većinom prolaze sami od sebe;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-infekcije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posljedičnim upalama u trbušnoj šupljini ili u maloj zdjelici (npr. mokraćnog mjehura, zaraslice u rodnici) pa sve do proširenja infekcije u krvotok (“otrovanje krvi” - sepsa). Antibioticima i lokalnim mjerama (ispiranje) opisane komplikacije moguće je uspješno izliječiti;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-rijetko</w:t>
      </w:r>
      <w:r w:rsidR="00E508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reakcije preosjetljivosti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primijenjene medikamente, koje se manifestiraju nagonom na povraćanje, svrbežom, kožnim osipom ili poremećajima disanja. U većini slučajeva prolaze same od sebe. Snažne reakcije sa djelovanjem na srce, krvotok, mozak ili živce (npr. astmatski napadaji, kolaps ili šok) su ekstremno rijetke. U takvim slučajevima je potrebno bolničko liječenje, mogu </w:t>
      </w:r>
      <w:r w:rsidR="00E50882"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izazvati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životno opasne komplikacije i ostaviti trajne posljedice zbog nedostatne prokrvljenosti organa (npr. zatajenje bubrega, paraliza živaca);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-stvaranje krvnih ugrušaka (tromboza)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začepljivanje krvnih žila (npr. u plućima) doteklim krvnim ugrušcima (npr. plućna embolija). Pri tome može doći do stanja opasnih po život i oštećenja organa kao posljedica nedostatne prokrvljenosti. Rizik je povišen kod dužeg ležanja u krevetu;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-stvaranje fistula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(nenormalni spojevi između organa) – npr. fistula mokraćnih </w:t>
      </w:r>
      <w:r w:rsidR="00E50882"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putova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: otvoreni spoj između mokraćnog mjehura ili mokraćovoda i rodnice; ili između rodnice i crijeva; koje mogu zahtijevati ponovni operacijski zahvat;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-poremećaji zacjeljivanja rane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(npr. zbog nastanka krvnih ugrušaka – hematoma, infekcije rane) i njihove posljedice, npr. nezacjeljivanje ili kozmetski i funkcijski nezadovoljavajući ožiljak ili bolan ožiljak te debeli ožiljak – keloid, koji nastaje zbog prirođene sklonosti stvaranju keloida – debelih ožiljaka – svi navedeni poremećaji cijeljenja mogu zahtijevati ponovni operacijski zahvat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-zapletaj crijeva</w:t>
      </w: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posljedica paralize crijeva ili priraslica – i nekoliko godina nakon operacijskog zahvata. U tome slučaju moguća je potreba za novim operacijskim zahvatima.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Koje su trajne posljedice operacijskog zahvata?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odstranjenja maternice začeće više nije moguće. Više nema menstruacijskog krvarenja. 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godina promjene (klimakterija) jajnici izlučuju hormone. Ukoliko je potrebno odstraniti oba jajnika u mlađih žena dolazi prijevremeno do tipičnih klimakterijskih problema (npr. valovi vrućine, pojačano znojenje, vrtoglavica). Poteškoće je većinom moguće ukloniti uzimanjem hormona ili drugih medikamenata.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je nužno odstraniti jedan jajnik, drugi, zdravi jajnik u potpunosti preuzima njegovu hormonsku funkciju. U tom slučaju ne dolazi do ranije opisanih poteškoća zbog manjka hormona.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Jesu li potrebni kasniji kontrolni pregledi?</w:t>
      </w:r>
    </w:p>
    <w:p w:rsidR="00F82937" w:rsidRPr="00F82937" w:rsidRDefault="00F82937" w:rsidP="00E5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ovisnosti o ishodu operacijskog zahvata i o patološkoanatomskom nalazu odstranjenog tkiva moguća je potreba kasnijih kontrolnih pregleda. </w:t>
      </w:r>
    </w:p>
    <w:p w:rsidR="00F82937" w:rsidRDefault="00F82937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6408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ZAMJENSKI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</w:p>
    <w:p w:rsidR="009D1FEC" w:rsidRPr="00F82937" w:rsidRDefault="00F82937" w:rsidP="009D1FEC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Nema ih.</w:t>
      </w:r>
    </w:p>
    <w:p w:rsidR="005C6B31" w:rsidRPr="008F7F80" w:rsidRDefault="005C6B3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7F80" w:rsidRDefault="008F7F8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7F80" w:rsidRDefault="008F7F8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28FD" w:rsidRDefault="00E428F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28FD" w:rsidRDefault="00E428F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28FD" w:rsidRDefault="00E428F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28FD" w:rsidRDefault="00E428F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28FD" w:rsidRDefault="00E428F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C4" w:rsidRPr="007C60E6" w:rsidRDefault="007870C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E6" w:rsidRPr="007C60E6" w:rsidRDefault="00011701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u pisanom obliku isti postupak </w:t>
      </w: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0E6" w:rsidRPr="007C60E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u pisanom obliku isti postupak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 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AA5B3F" w:rsidRPr="007C60E6" w:rsidRDefault="00AA5B3F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A3" w:rsidRPr="007C60E6" w:rsidRDefault="001C49A3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408" w:rsidRPr="007C60E6" w:rsidRDefault="008A6408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>Potpis i faksimil odgovornog doktora</w:t>
      </w:r>
    </w:p>
    <w:p w:rsidR="00A823D7" w:rsidRDefault="008A6408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 xml:space="preserve">medicine za obavljanje postupka  </w:t>
      </w:r>
      <w:r w:rsidR="00AA5B3F" w:rsidRPr="007C60E6">
        <w:rPr>
          <w:rFonts w:ascii="Times New Roman" w:hAnsi="Times New Roman" w:cs="Times New Roman"/>
          <w:sz w:val="24"/>
          <w:szCs w:val="24"/>
        </w:rPr>
        <w:t>________</w:t>
      </w:r>
      <w:r w:rsidR="000F435D" w:rsidRPr="007C60E6">
        <w:rPr>
          <w:rFonts w:ascii="Times New Roman" w:hAnsi="Times New Roman" w:cs="Times New Roman"/>
          <w:sz w:val="24"/>
          <w:szCs w:val="24"/>
        </w:rPr>
        <w:t>______</w:t>
      </w:r>
      <w:r w:rsidR="007E6D1E">
        <w:rPr>
          <w:rFonts w:ascii="Times New Roman" w:hAnsi="Times New Roman" w:cs="Times New Roman"/>
          <w:sz w:val="24"/>
          <w:szCs w:val="24"/>
        </w:rPr>
        <w:t>_______          N</w:t>
      </w:r>
      <w:r w:rsidRPr="007C60E6">
        <w:rPr>
          <w:rFonts w:ascii="Times New Roman" w:hAnsi="Times New Roman" w:cs="Times New Roman"/>
          <w:sz w:val="24"/>
          <w:szCs w:val="24"/>
        </w:rPr>
        <w:t xml:space="preserve">ašice, dana ___________.    </w:t>
      </w:r>
    </w:p>
    <w:p w:rsidR="00A823D7" w:rsidRDefault="00A823D7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3D7" w:rsidSect="00816CBB">
      <w:headerReference w:type="default" r:id="rId8"/>
      <w:footerReference w:type="default" r:id="rId9"/>
      <w:pgSz w:w="11906" w:h="16838"/>
      <w:pgMar w:top="1417" w:right="1417" w:bottom="28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25" w:rsidRDefault="001C4C25" w:rsidP="00C7166A">
      <w:pPr>
        <w:spacing w:after="0" w:line="240" w:lineRule="auto"/>
      </w:pPr>
      <w:r>
        <w:separator/>
      </w:r>
    </w:p>
  </w:endnote>
  <w:endnote w:type="continuationSeparator" w:id="0">
    <w:p w:rsidR="001C4C25" w:rsidRDefault="001C4C25" w:rsidP="00C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92333"/>
      <w:docPartObj>
        <w:docPartGallery w:val="Page Numbers (Bottom of Page)"/>
        <w:docPartUnique/>
      </w:docPartObj>
    </w:sdtPr>
    <w:sdtEndPr/>
    <w:sdtContent>
      <w:p w:rsidR="006A13C7" w:rsidRDefault="006A13C7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5C9F89" wp14:editId="5D612BCD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594"/>
                  <wp:effectExtent l="0" t="0" r="28575" b="19685"/>
                  <wp:wrapNone/>
                  <wp:docPr id="2" name="Ravni poveznik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5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099615E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1BC9">
          <w:rPr>
            <w:noProof/>
          </w:rPr>
          <w:t>1</w:t>
        </w:r>
        <w:r>
          <w:fldChar w:fldCharType="end"/>
        </w:r>
      </w:p>
    </w:sdtContent>
  </w:sdt>
  <w:p w:rsidR="00816CBB" w:rsidRDefault="006A13C7" w:rsidP="002C6DB7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</w:t>
    </w:r>
    <w:r w:rsidR="00F56911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25" w:rsidRDefault="001C4C25" w:rsidP="00C7166A">
      <w:pPr>
        <w:spacing w:after="0" w:line="240" w:lineRule="auto"/>
      </w:pPr>
      <w:r>
        <w:separator/>
      </w:r>
    </w:p>
  </w:footnote>
  <w:footnote w:type="continuationSeparator" w:id="0">
    <w:p w:rsidR="001C4C25" w:rsidRDefault="001C4C25" w:rsidP="00C7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3541"/>
      <w:gridCol w:w="3112"/>
    </w:tblGrid>
    <w:tr w:rsidR="00572450" w:rsidTr="00FC6F58">
      <w:trPr>
        <w:trHeight w:val="675"/>
      </w:trPr>
      <w:tc>
        <w:tcPr>
          <w:tcW w:w="2263" w:type="dxa"/>
          <w:vMerge w:val="restart"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  <w:p w:rsidR="00572450" w:rsidRPr="009735D8" w:rsidRDefault="005311EB" w:rsidP="0057245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hr-HR"/>
            </w:rPr>
            <w:drawing>
              <wp:inline distT="0" distB="0" distL="0" distR="0" wp14:anchorId="4BB5FCAB" wp14:editId="1FAB1B2B">
                <wp:extent cx="1485681" cy="533400"/>
                <wp:effectExtent l="0" t="0" r="635" b="0"/>
                <wp:docPr id="1" name="Picture 1" descr="C:\Users\Palijativa 1\Desktop\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lijativa 1\Desktop\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57" cy="5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2450" w:rsidRPr="001327CF">
            <w:rPr>
              <w:rFonts w:ascii="Arial" w:hAnsi="Arial" w:cs="Arial"/>
              <w:b/>
            </w:rPr>
            <w:t xml:space="preserve"> </w:t>
          </w:r>
        </w:p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572450" w:rsidRPr="009735D8" w:rsidRDefault="005F3D4D" w:rsidP="007060CF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Prava pacijenta</w:t>
          </w:r>
          <w:r w:rsidR="0001170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260" w:type="dxa"/>
          <w:vMerge w:val="restart"/>
        </w:tcPr>
        <w:p w:rsidR="001F6445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Oznaka dokumenta</w:t>
          </w:r>
          <w:r>
            <w:rPr>
              <w:rFonts w:ascii="Arial" w:hAnsi="Arial" w:cs="Arial"/>
              <w:b/>
            </w:rPr>
            <w:t>:</w:t>
          </w:r>
        </w:p>
        <w:p w:rsidR="00572450" w:rsidRDefault="001F6445" w:rsidP="00572450">
          <w:pPr>
            <w:pStyle w:val="Header"/>
            <w:rPr>
              <w:rFonts w:ascii="Arial" w:hAnsi="Arial" w:cs="Arial"/>
              <w:b/>
            </w:rPr>
          </w:pPr>
          <w:r w:rsidRPr="001F6445">
            <w:rPr>
              <w:rFonts w:ascii="Arial" w:hAnsi="Arial" w:cs="Arial"/>
              <w:sz w:val="20"/>
              <w:szCs w:val="20"/>
            </w:rPr>
            <w:t>OBN-SUG-</w:t>
          </w:r>
          <w:r w:rsidR="00346D83" w:rsidRPr="00346D83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 </w:t>
          </w:r>
          <w:r w:rsidR="00F82937" w:rsidRPr="00F82937">
            <w:rPr>
              <w:rFonts w:ascii="Arial" w:hAnsi="Arial" w:cs="Arial"/>
              <w:bCs/>
              <w:iCs/>
              <w:sz w:val="20"/>
              <w:szCs w:val="20"/>
            </w:rPr>
            <w:t xml:space="preserve">ADNEKSEKT </w:t>
          </w:r>
          <w:r w:rsidR="00572450" w:rsidRPr="00ED6DAC">
            <w:rPr>
              <w:rFonts w:ascii="Arial" w:hAnsi="Arial" w:cs="Arial"/>
            </w:rPr>
            <w:t>Izdanje</w:t>
          </w:r>
          <w:r w:rsidR="00572450">
            <w:rPr>
              <w:rFonts w:ascii="Arial" w:hAnsi="Arial" w:cs="Arial"/>
              <w:b/>
            </w:rPr>
            <w:t xml:space="preserve">:  </w:t>
          </w:r>
          <w:r w:rsidR="00572450" w:rsidRPr="009735D8">
            <w:rPr>
              <w:rFonts w:ascii="Arial" w:hAnsi="Arial" w:cs="Arial"/>
              <w:b/>
            </w:rPr>
            <w:t>1</w:t>
          </w:r>
        </w:p>
        <w:p w:rsidR="005F3D4D" w:rsidRDefault="00572450" w:rsidP="005F3D4D">
          <w:pPr>
            <w:pStyle w:val="Header"/>
            <w:rPr>
              <w:rFonts w:ascii="Arial" w:hAnsi="Arial" w:cs="Arial"/>
            </w:rPr>
          </w:pPr>
          <w:r w:rsidRPr="00ED6DAC">
            <w:rPr>
              <w:rFonts w:ascii="Arial" w:hAnsi="Arial" w:cs="Arial"/>
            </w:rPr>
            <w:t>Vrijedi od:</w:t>
          </w:r>
          <w:r w:rsidR="00976086">
            <w:rPr>
              <w:rFonts w:ascii="Arial" w:hAnsi="Arial" w:cs="Arial"/>
            </w:rPr>
            <w:t xml:space="preserve"> </w:t>
          </w:r>
          <w:r w:rsidR="001F1BC9">
            <w:rPr>
              <w:rFonts w:ascii="Arial" w:hAnsi="Arial" w:cs="Arial"/>
            </w:rPr>
            <w:t>28.05.2018.</w:t>
          </w:r>
        </w:p>
        <w:p w:rsidR="00572450" w:rsidRPr="009735D8" w:rsidRDefault="00572450" w:rsidP="00CE12B9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 xml:space="preserve">Stranica: </w:t>
          </w:r>
          <w:r w:rsidR="009E4F37">
            <w:rPr>
              <w:rFonts w:ascii="Arial" w:hAnsi="Arial" w:cs="Arial"/>
            </w:rPr>
            <w:t>4</w:t>
          </w:r>
        </w:p>
      </w:tc>
    </w:tr>
    <w:tr w:rsidR="00572450" w:rsidTr="00FC6F58">
      <w:trPr>
        <w:trHeight w:val="585"/>
      </w:trPr>
      <w:tc>
        <w:tcPr>
          <w:tcW w:w="2263" w:type="dxa"/>
          <w:vMerge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8E5AA1" w:rsidRDefault="00011701" w:rsidP="009D1FE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Suglasnost za</w:t>
          </w:r>
          <w:r w:rsidR="00C967B6">
            <w:rPr>
              <w:rFonts w:ascii="Arial" w:hAnsi="Arial" w:cs="Arial"/>
              <w:b/>
            </w:rPr>
            <w:t xml:space="preserve"> </w:t>
          </w:r>
          <w:r w:rsidR="00F82937">
            <w:rPr>
              <w:rFonts w:ascii="Arial" w:hAnsi="Arial" w:cs="Arial"/>
              <w:b/>
            </w:rPr>
            <w:t>adneksektomiju</w:t>
          </w:r>
        </w:p>
      </w:tc>
      <w:tc>
        <w:tcPr>
          <w:tcW w:w="3260" w:type="dxa"/>
          <w:vMerge/>
        </w:tcPr>
        <w:p w:rsidR="00572450" w:rsidRDefault="00572450" w:rsidP="00572450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:rsidR="00C7166A" w:rsidRDefault="00C71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2D3E50AF"/>
    <w:multiLevelType w:val="hybridMultilevel"/>
    <w:tmpl w:val="BF1C22A4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E32B3"/>
    <w:multiLevelType w:val="hybridMultilevel"/>
    <w:tmpl w:val="16202D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F1F98"/>
    <w:multiLevelType w:val="hybridMultilevel"/>
    <w:tmpl w:val="253842B4"/>
    <w:lvl w:ilvl="0" w:tplc="D47AD5E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797B4630"/>
    <w:multiLevelType w:val="hybridMultilevel"/>
    <w:tmpl w:val="8A903010"/>
    <w:lvl w:ilvl="0" w:tplc="6FD0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6A"/>
    <w:rsid w:val="00011701"/>
    <w:rsid w:val="00083EE4"/>
    <w:rsid w:val="00084325"/>
    <w:rsid w:val="000A4457"/>
    <w:rsid w:val="000C336D"/>
    <w:rsid w:val="000F435D"/>
    <w:rsid w:val="00102AF1"/>
    <w:rsid w:val="00111DFA"/>
    <w:rsid w:val="00116B2D"/>
    <w:rsid w:val="0014004C"/>
    <w:rsid w:val="00152578"/>
    <w:rsid w:val="001567AA"/>
    <w:rsid w:val="001966C5"/>
    <w:rsid w:val="001A6087"/>
    <w:rsid w:val="001C49A3"/>
    <w:rsid w:val="001C4C25"/>
    <w:rsid w:val="001D06F5"/>
    <w:rsid w:val="001F0A7A"/>
    <w:rsid w:val="001F1BC9"/>
    <w:rsid w:val="001F59A8"/>
    <w:rsid w:val="001F6445"/>
    <w:rsid w:val="00271885"/>
    <w:rsid w:val="00292AA4"/>
    <w:rsid w:val="002B655B"/>
    <w:rsid w:val="002C6DB7"/>
    <w:rsid w:val="00346828"/>
    <w:rsid w:val="00346D83"/>
    <w:rsid w:val="00361B34"/>
    <w:rsid w:val="003626D0"/>
    <w:rsid w:val="00362D58"/>
    <w:rsid w:val="003910BE"/>
    <w:rsid w:val="003D3FA2"/>
    <w:rsid w:val="003E724A"/>
    <w:rsid w:val="0045308B"/>
    <w:rsid w:val="00480BAB"/>
    <w:rsid w:val="004A392F"/>
    <w:rsid w:val="004E26EF"/>
    <w:rsid w:val="004E3ADE"/>
    <w:rsid w:val="004F6F39"/>
    <w:rsid w:val="00501D5B"/>
    <w:rsid w:val="005311EB"/>
    <w:rsid w:val="0056252B"/>
    <w:rsid w:val="00572450"/>
    <w:rsid w:val="005868D2"/>
    <w:rsid w:val="0059544C"/>
    <w:rsid w:val="005C5A7F"/>
    <w:rsid w:val="005C6B31"/>
    <w:rsid w:val="005E1F63"/>
    <w:rsid w:val="005F3D4D"/>
    <w:rsid w:val="005F661B"/>
    <w:rsid w:val="006220F6"/>
    <w:rsid w:val="006250E3"/>
    <w:rsid w:val="00643959"/>
    <w:rsid w:val="00651635"/>
    <w:rsid w:val="006542DD"/>
    <w:rsid w:val="00684C03"/>
    <w:rsid w:val="00691FE2"/>
    <w:rsid w:val="006A13C7"/>
    <w:rsid w:val="006B6CE7"/>
    <w:rsid w:val="006C02D5"/>
    <w:rsid w:val="006E5574"/>
    <w:rsid w:val="007060CF"/>
    <w:rsid w:val="007130C7"/>
    <w:rsid w:val="0075159A"/>
    <w:rsid w:val="00773F10"/>
    <w:rsid w:val="007870C4"/>
    <w:rsid w:val="007C30B0"/>
    <w:rsid w:val="007C5E86"/>
    <w:rsid w:val="007C60E6"/>
    <w:rsid w:val="007E6D1E"/>
    <w:rsid w:val="00803B10"/>
    <w:rsid w:val="00804054"/>
    <w:rsid w:val="00816CBB"/>
    <w:rsid w:val="00826528"/>
    <w:rsid w:val="00847D57"/>
    <w:rsid w:val="008766A3"/>
    <w:rsid w:val="00892C4B"/>
    <w:rsid w:val="008A6408"/>
    <w:rsid w:val="008B3466"/>
    <w:rsid w:val="008E5AA1"/>
    <w:rsid w:val="008E63BC"/>
    <w:rsid w:val="008F7F80"/>
    <w:rsid w:val="009231F1"/>
    <w:rsid w:val="00976086"/>
    <w:rsid w:val="00992262"/>
    <w:rsid w:val="009B0CC0"/>
    <w:rsid w:val="009C055C"/>
    <w:rsid w:val="009D1FEC"/>
    <w:rsid w:val="009E12E5"/>
    <w:rsid w:val="009E2AC9"/>
    <w:rsid w:val="009E4F37"/>
    <w:rsid w:val="009F2D38"/>
    <w:rsid w:val="00A00328"/>
    <w:rsid w:val="00A22AB8"/>
    <w:rsid w:val="00A264F1"/>
    <w:rsid w:val="00A26865"/>
    <w:rsid w:val="00A33006"/>
    <w:rsid w:val="00A341D2"/>
    <w:rsid w:val="00A372EF"/>
    <w:rsid w:val="00A60751"/>
    <w:rsid w:val="00A62F92"/>
    <w:rsid w:val="00A823D7"/>
    <w:rsid w:val="00AA5B3F"/>
    <w:rsid w:val="00AD1843"/>
    <w:rsid w:val="00B01B01"/>
    <w:rsid w:val="00B0484C"/>
    <w:rsid w:val="00B46DA6"/>
    <w:rsid w:val="00B512E6"/>
    <w:rsid w:val="00B760F7"/>
    <w:rsid w:val="00B85F4F"/>
    <w:rsid w:val="00B92458"/>
    <w:rsid w:val="00BA1C60"/>
    <w:rsid w:val="00BC6AFF"/>
    <w:rsid w:val="00BD2C56"/>
    <w:rsid w:val="00BF197B"/>
    <w:rsid w:val="00C17ED3"/>
    <w:rsid w:val="00C3096A"/>
    <w:rsid w:val="00C3488B"/>
    <w:rsid w:val="00C36456"/>
    <w:rsid w:val="00C54CAB"/>
    <w:rsid w:val="00C7110D"/>
    <w:rsid w:val="00C7166A"/>
    <w:rsid w:val="00C751EB"/>
    <w:rsid w:val="00C91020"/>
    <w:rsid w:val="00C967B6"/>
    <w:rsid w:val="00CA7030"/>
    <w:rsid w:val="00CB6F1C"/>
    <w:rsid w:val="00CD012E"/>
    <w:rsid w:val="00CE12B9"/>
    <w:rsid w:val="00CE73A8"/>
    <w:rsid w:val="00CE7808"/>
    <w:rsid w:val="00D114DB"/>
    <w:rsid w:val="00D154B5"/>
    <w:rsid w:val="00D20E38"/>
    <w:rsid w:val="00D22EB7"/>
    <w:rsid w:val="00D45FB3"/>
    <w:rsid w:val="00D55936"/>
    <w:rsid w:val="00D6249F"/>
    <w:rsid w:val="00D7196D"/>
    <w:rsid w:val="00D80C1E"/>
    <w:rsid w:val="00D91171"/>
    <w:rsid w:val="00D92EBA"/>
    <w:rsid w:val="00DA0806"/>
    <w:rsid w:val="00DC0529"/>
    <w:rsid w:val="00DF1771"/>
    <w:rsid w:val="00E428FD"/>
    <w:rsid w:val="00E50882"/>
    <w:rsid w:val="00E97260"/>
    <w:rsid w:val="00EF4DDE"/>
    <w:rsid w:val="00F46B66"/>
    <w:rsid w:val="00F56911"/>
    <w:rsid w:val="00F57CC1"/>
    <w:rsid w:val="00F62871"/>
    <w:rsid w:val="00F70FC6"/>
    <w:rsid w:val="00F82937"/>
    <w:rsid w:val="00FC6F5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63474-32E3-4BF7-BFAB-CD867D04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12B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6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166A"/>
  </w:style>
  <w:style w:type="paragraph" w:styleId="Footer">
    <w:name w:val="footer"/>
    <w:basedOn w:val="Normal"/>
    <w:link w:val="FooterChar"/>
    <w:uiPriority w:val="99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6A"/>
  </w:style>
  <w:style w:type="table" w:styleId="TableGrid">
    <w:name w:val="Table Grid"/>
    <w:basedOn w:val="TableNormal"/>
    <w:rsid w:val="00A6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AB"/>
    <w:pPr>
      <w:ind w:left="720"/>
      <w:contextualSpacing/>
    </w:pPr>
  </w:style>
  <w:style w:type="character" w:customStyle="1" w:styleId="st">
    <w:name w:val="st"/>
    <w:basedOn w:val="DefaultParagraphFont"/>
    <w:rsid w:val="00C36456"/>
  </w:style>
  <w:style w:type="character" w:styleId="Emphasis">
    <w:name w:val="Emphasis"/>
    <w:basedOn w:val="DefaultParagraphFont"/>
    <w:uiPriority w:val="20"/>
    <w:qFormat/>
    <w:rsid w:val="00C3645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CE12B9"/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5C6B3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5C6B31"/>
    <w:rPr>
      <w:rFonts w:ascii="Times New Roman" w:eastAsia="Times New Roman" w:hAnsi="Times New Roman" w:cs="Times New Roman"/>
      <w:bCs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C7F2-2848-4DBF-9F23-926BAD7D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obnasice26</dc:creator>
  <cp:lastModifiedBy>Harolt</cp:lastModifiedBy>
  <cp:revision>23</cp:revision>
  <cp:lastPrinted>2018-05-30T06:51:00Z</cp:lastPrinted>
  <dcterms:created xsi:type="dcterms:W3CDTF">2018-05-07T09:55:00Z</dcterms:created>
  <dcterms:modified xsi:type="dcterms:W3CDTF">2018-05-30T06:51:00Z</dcterms:modified>
</cp:coreProperties>
</file>